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A97C" w14:textId="77777777" w:rsidR="00D0726D" w:rsidRDefault="00D0726D" w:rsidP="00D0726D">
      <w:pPr>
        <w:rPr>
          <w:lang w:val="el-GR"/>
        </w:rPr>
      </w:pPr>
    </w:p>
    <w:tbl>
      <w:tblPr>
        <w:tblW w:w="9708" w:type="dxa"/>
        <w:tblInd w:w="108" w:type="dxa"/>
        <w:tblLook w:val="01E0" w:firstRow="1" w:lastRow="1" w:firstColumn="1" w:lastColumn="1" w:noHBand="0" w:noVBand="0"/>
      </w:tblPr>
      <w:tblGrid>
        <w:gridCol w:w="4712"/>
        <w:gridCol w:w="4996"/>
      </w:tblGrid>
      <w:tr w:rsidR="00D0726D" w:rsidRPr="00E55D53" w14:paraId="10D63237" w14:textId="77777777" w:rsidTr="00C136F5">
        <w:tc>
          <w:tcPr>
            <w:tcW w:w="4712" w:type="dxa"/>
            <w:shd w:val="clear" w:color="auto" w:fill="auto"/>
          </w:tcPr>
          <w:p w14:paraId="15CAB086" w14:textId="77777777" w:rsidR="00D0726D" w:rsidRPr="00703075" w:rsidRDefault="00D0726D" w:rsidP="00C136F5">
            <w:pPr>
              <w:rPr>
                <w:rFonts w:ascii="Verdana" w:hAnsi="Verdana" w:cs="Tahoma"/>
                <w:sz w:val="20"/>
                <w:szCs w:val="20"/>
                <w:lang w:val="el-GR"/>
              </w:rPr>
            </w:pPr>
            <w:r w:rsidRPr="0062393B">
              <w:rPr>
                <w:rFonts w:ascii="Verdana" w:hAnsi="Verdana" w:cs="Tahom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E04BA98" wp14:editId="26773648">
                  <wp:extent cx="561975" cy="571500"/>
                  <wp:effectExtent l="0" t="0" r="952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075">
              <w:rPr>
                <w:rFonts w:ascii="Verdana" w:hAnsi="Verdana" w:cs="Tahoma"/>
                <w:sz w:val="20"/>
                <w:szCs w:val="20"/>
                <w:lang w:val="el-GR"/>
              </w:rPr>
              <w:t xml:space="preserve">               </w:t>
            </w:r>
          </w:p>
          <w:p w14:paraId="1BE2BA2E" w14:textId="77777777" w:rsidR="00D0726D" w:rsidRPr="00703075" w:rsidRDefault="00D0726D" w:rsidP="00C136F5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 xml:space="preserve">ΕΛΛΗΝΙΚΗ ΔΗΜΟΚΡΑΤΙΑ        </w:t>
            </w:r>
          </w:p>
          <w:p w14:paraId="640D44B6" w14:textId="77777777" w:rsidR="00D0726D" w:rsidRPr="00703075" w:rsidRDefault="00D0726D" w:rsidP="00C136F5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 xml:space="preserve">ΝΟΜΟΣ ΗΡΑΚΛΕΙΟΥ       </w:t>
            </w:r>
          </w:p>
          <w:p w14:paraId="6C11D753" w14:textId="77777777" w:rsidR="00D0726D" w:rsidRPr="00703075" w:rsidRDefault="00D0726D" w:rsidP="00C136F5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 xml:space="preserve">ΔΗΜΟΣ ΜΑΛΕΒΙΖΙΟΥ </w:t>
            </w:r>
          </w:p>
          <w:p w14:paraId="460B08C2" w14:textId="77777777" w:rsidR="00D0726D" w:rsidRDefault="00D0726D" w:rsidP="00C136F5">
            <w:pPr>
              <w:spacing w:before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b/>
                <w:sz w:val="20"/>
                <w:szCs w:val="20"/>
                <w:lang w:val="el-GR"/>
              </w:rPr>
              <w:t>Τμήμα ΤΠΕ &amp; Διαφάνειας</w:t>
            </w:r>
          </w:p>
          <w:p w14:paraId="797DAA8C" w14:textId="77777777" w:rsidR="00E55D53" w:rsidRPr="000616F0" w:rsidRDefault="00E55D53" w:rsidP="00E55D53">
            <w:pPr>
              <w:spacing w:after="0" w:line="312" w:lineRule="auto"/>
              <w:rPr>
                <w:rFonts w:ascii="Verdana" w:hAnsi="Verdana"/>
                <w:color w:val="000000"/>
                <w:sz w:val="20"/>
                <w:szCs w:val="20"/>
                <w:lang w:val="el-GR"/>
              </w:rPr>
            </w:pPr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Τμήμα ΤΠΕ &amp; Διαφάνειας</w:t>
            </w:r>
          </w:p>
          <w:p w14:paraId="6504C24E" w14:textId="77777777" w:rsidR="00E55D53" w:rsidRPr="000616F0" w:rsidRDefault="00E55D53" w:rsidP="00E55D53">
            <w:pPr>
              <w:spacing w:after="0" w:line="312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Ταχ. Δ/νση: Πλ. Μιχ. Κατσαμάνη,</w:t>
            </w:r>
          </w:p>
          <w:p w14:paraId="029F1783" w14:textId="77777777" w:rsidR="00E55D53" w:rsidRPr="000616F0" w:rsidRDefault="00E55D53" w:rsidP="00E55D53">
            <w:pPr>
              <w:spacing w:after="0" w:line="312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0616F0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Γάζι, ΤΚ: 71414</w:t>
            </w:r>
          </w:p>
          <w:p w14:paraId="037E89DC" w14:textId="7906AEA1" w:rsidR="00E55D53" w:rsidRPr="00E55D53" w:rsidRDefault="00E55D53" w:rsidP="00E55D53">
            <w:pPr>
              <w:spacing w:before="60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Τηλέφωνο: 2813400621, 622, 630</w:t>
            </w:r>
          </w:p>
        </w:tc>
        <w:tc>
          <w:tcPr>
            <w:tcW w:w="4996" w:type="dxa"/>
            <w:shd w:val="clear" w:color="auto" w:fill="auto"/>
          </w:tcPr>
          <w:p w14:paraId="287B7665" w14:textId="77777777" w:rsidR="00D0726D" w:rsidRPr="00703075" w:rsidRDefault="00D0726D" w:rsidP="00C136F5">
            <w:pPr>
              <w:spacing w:before="120" w:line="312" w:lineRule="auto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  <w:r w:rsidRPr="00703075">
              <w:rPr>
                <w:rFonts w:ascii="Verdana" w:hAnsi="Verdana" w:cs="Tahoma"/>
                <w:sz w:val="20"/>
                <w:szCs w:val="20"/>
                <w:lang w:val="el-GR"/>
              </w:rPr>
              <w:t xml:space="preserve">       </w:t>
            </w:r>
          </w:p>
          <w:p w14:paraId="2379C062" w14:textId="77777777" w:rsidR="00D0726D" w:rsidRPr="00703075" w:rsidRDefault="00D0726D" w:rsidP="00C136F5">
            <w:pPr>
              <w:spacing w:before="120" w:line="312" w:lineRule="auto"/>
              <w:rPr>
                <w:rFonts w:ascii="Verdana" w:hAnsi="Verdana" w:cs="Tahoma"/>
                <w:b/>
                <w:sz w:val="20"/>
                <w:szCs w:val="20"/>
                <w:lang w:val="el-GR"/>
              </w:rPr>
            </w:pPr>
          </w:p>
        </w:tc>
      </w:tr>
    </w:tbl>
    <w:p w14:paraId="3957697E" w14:textId="77777777" w:rsidR="00D0726D" w:rsidRPr="00703075" w:rsidRDefault="00D0726D" w:rsidP="00E817B8">
      <w:pPr>
        <w:autoSpaceDE w:val="0"/>
        <w:autoSpaceDN w:val="0"/>
        <w:adjustRightInd w:val="0"/>
        <w:spacing w:before="120" w:after="0" w:line="312" w:lineRule="auto"/>
        <w:jc w:val="center"/>
        <w:rPr>
          <w:rFonts w:ascii="Verdana" w:hAnsi="Verdana" w:cs="Tahoma Έντονα+FPEF"/>
          <w:color w:val="000000"/>
          <w:sz w:val="24"/>
          <w:lang w:val="el-GR"/>
        </w:rPr>
      </w:pPr>
      <w:bookmarkStart w:id="0" w:name="OLE_LINK29"/>
      <w:r w:rsidRPr="00703075">
        <w:rPr>
          <w:rFonts w:ascii="Verdana" w:hAnsi="Verdana" w:cs="Tahoma Έντονα+FPEF"/>
          <w:color w:val="000000"/>
          <w:sz w:val="24"/>
          <w:lang w:val="el-GR"/>
        </w:rPr>
        <w:t>Έντυπο Οικονομικής προσφοράς</w:t>
      </w:r>
    </w:p>
    <w:p w14:paraId="2427795B" w14:textId="5915AA3C" w:rsidR="00E817B8" w:rsidRPr="00397C40" w:rsidRDefault="00E817B8" w:rsidP="00E817B8">
      <w:pPr>
        <w:keepNext/>
        <w:keepLines/>
        <w:autoSpaceDE w:val="0"/>
        <w:autoSpaceDN w:val="0"/>
        <w:adjustRightInd w:val="0"/>
        <w:ind w:right="45" w:firstLine="720"/>
        <w:jc w:val="center"/>
        <w:rPr>
          <w:rFonts w:ascii="Verdana" w:hAnsi="Verdana" w:cs="Tahoma"/>
          <w:b/>
          <w:bCs/>
          <w:sz w:val="20"/>
          <w:szCs w:val="20"/>
        </w:rPr>
      </w:pPr>
      <w:bookmarkStart w:id="1" w:name="OLE_LINK32"/>
      <w:bookmarkEnd w:id="0"/>
      <w:r w:rsidRPr="00397C40">
        <w:rPr>
          <w:rFonts w:ascii="Verdana" w:hAnsi="Verdana" w:cs="Tahoma"/>
          <w:b/>
          <w:bCs/>
          <w:sz w:val="20"/>
          <w:szCs w:val="20"/>
        </w:rPr>
        <w:t>Προμήθεια Μηχανολογικού εξοπλισμού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43"/>
      </w:tblGrid>
      <w:tr w:rsidR="00D0726D" w:rsidRPr="00E55D53" w14:paraId="48B2AC83" w14:textId="77777777" w:rsidTr="00C136F5">
        <w:trPr>
          <w:trHeight w:hRule="exact" w:val="397"/>
        </w:trPr>
        <w:tc>
          <w:tcPr>
            <w:tcW w:w="1555" w:type="dxa"/>
          </w:tcPr>
          <w:bookmarkEnd w:id="1"/>
          <w:p w14:paraId="41A5E99F" w14:textId="77777777" w:rsidR="00D0726D" w:rsidRPr="00E55D53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Tahoma Έντονα+FPEF"/>
                <w:szCs w:val="20"/>
                <w:lang w:val="el-GR"/>
              </w:rPr>
            </w:pPr>
            <w:r w:rsidRPr="00E55D53">
              <w:rPr>
                <w:rFonts w:ascii="Verdana" w:hAnsi="Verdana" w:cs="Tahoma Έντονα+FPEF"/>
                <w:szCs w:val="20"/>
                <w:lang w:val="el-GR"/>
              </w:rPr>
              <w:t>Εταιρεία :</w:t>
            </w:r>
          </w:p>
        </w:tc>
        <w:tc>
          <w:tcPr>
            <w:tcW w:w="7943" w:type="dxa"/>
          </w:tcPr>
          <w:p w14:paraId="15005467" w14:textId="77777777" w:rsidR="00D0726D" w:rsidRPr="00E55D53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</w:p>
        </w:tc>
      </w:tr>
      <w:tr w:rsidR="00D0726D" w:rsidRPr="00E55D53" w14:paraId="1627E548" w14:textId="77777777" w:rsidTr="00C136F5">
        <w:trPr>
          <w:trHeight w:hRule="exact" w:val="397"/>
        </w:trPr>
        <w:tc>
          <w:tcPr>
            <w:tcW w:w="1555" w:type="dxa"/>
          </w:tcPr>
          <w:p w14:paraId="0991072B" w14:textId="77777777" w:rsidR="00D0726D" w:rsidRPr="00E55D53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Tahoma Έντονα+FPEF"/>
                <w:szCs w:val="20"/>
                <w:lang w:val="el-GR"/>
              </w:rPr>
            </w:pPr>
            <w:r w:rsidRPr="00E55D53">
              <w:rPr>
                <w:rFonts w:ascii="Verdana" w:hAnsi="Verdana" w:cs="FPEF"/>
                <w:szCs w:val="20"/>
                <w:lang w:val="el-GR"/>
              </w:rPr>
              <w:t>Έδρα :</w:t>
            </w:r>
          </w:p>
        </w:tc>
        <w:tc>
          <w:tcPr>
            <w:tcW w:w="7943" w:type="dxa"/>
          </w:tcPr>
          <w:p w14:paraId="1BCCAD7A" w14:textId="77777777" w:rsidR="00D0726D" w:rsidRPr="00E55D53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</w:p>
        </w:tc>
      </w:tr>
      <w:tr w:rsidR="00D0726D" w:rsidRPr="00E55D53" w14:paraId="2CECB032" w14:textId="77777777" w:rsidTr="00C136F5">
        <w:trPr>
          <w:trHeight w:hRule="exact" w:val="397"/>
        </w:trPr>
        <w:tc>
          <w:tcPr>
            <w:tcW w:w="1555" w:type="dxa"/>
          </w:tcPr>
          <w:p w14:paraId="1393CB55" w14:textId="77777777" w:rsidR="00D0726D" w:rsidRPr="00E55D53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  <w:r w:rsidRPr="00E55D53">
              <w:rPr>
                <w:rFonts w:ascii="Verdana" w:hAnsi="Verdana" w:cs="FPEF"/>
                <w:szCs w:val="20"/>
                <w:lang w:val="el-GR"/>
              </w:rPr>
              <w:t>Τηλ. :</w:t>
            </w:r>
          </w:p>
        </w:tc>
        <w:tc>
          <w:tcPr>
            <w:tcW w:w="7943" w:type="dxa"/>
          </w:tcPr>
          <w:p w14:paraId="27EC3CFE" w14:textId="77777777" w:rsidR="00D0726D" w:rsidRPr="00E55D53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  <w:lang w:val="el-GR"/>
              </w:rPr>
            </w:pPr>
          </w:p>
        </w:tc>
      </w:tr>
      <w:tr w:rsidR="00D0726D" w14:paraId="166DB227" w14:textId="77777777" w:rsidTr="00C136F5">
        <w:trPr>
          <w:trHeight w:hRule="exact" w:val="397"/>
        </w:trPr>
        <w:tc>
          <w:tcPr>
            <w:tcW w:w="1555" w:type="dxa"/>
          </w:tcPr>
          <w:p w14:paraId="0F30326D" w14:textId="77777777" w:rsidR="00D0726D" w:rsidRPr="00C27757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</w:rPr>
            </w:pPr>
            <w:r w:rsidRPr="00C27757">
              <w:rPr>
                <w:rFonts w:ascii="Verdana" w:hAnsi="Verdana" w:cs="FPEF"/>
                <w:szCs w:val="20"/>
              </w:rPr>
              <w:t>e</w:t>
            </w:r>
            <w:r w:rsidRPr="00E55D53">
              <w:rPr>
                <w:rFonts w:ascii="Verdana" w:hAnsi="Verdana" w:cs="FPEF"/>
                <w:szCs w:val="20"/>
                <w:lang w:val="el-GR"/>
              </w:rPr>
              <w:t>-</w:t>
            </w:r>
            <w:r w:rsidRPr="00C27757">
              <w:rPr>
                <w:rFonts w:ascii="Verdana" w:hAnsi="Verdana" w:cs="FPEF"/>
                <w:szCs w:val="20"/>
              </w:rPr>
              <w:t>mail :</w:t>
            </w:r>
          </w:p>
        </w:tc>
        <w:tc>
          <w:tcPr>
            <w:tcW w:w="7943" w:type="dxa"/>
          </w:tcPr>
          <w:p w14:paraId="470B4548" w14:textId="77777777" w:rsidR="00D0726D" w:rsidRPr="00C27757" w:rsidRDefault="00D0726D" w:rsidP="00C136F5">
            <w:pPr>
              <w:autoSpaceDE w:val="0"/>
              <w:autoSpaceDN w:val="0"/>
              <w:adjustRightInd w:val="0"/>
              <w:rPr>
                <w:rFonts w:ascii="Verdana" w:hAnsi="Verdana" w:cs="FPEF"/>
                <w:szCs w:val="20"/>
              </w:rPr>
            </w:pPr>
          </w:p>
        </w:tc>
      </w:tr>
    </w:tbl>
    <w:p w14:paraId="087F7087" w14:textId="077FF1D9" w:rsidR="00E55D53" w:rsidRDefault="00664030" w:rsidP="00664030">
      <w:pPr>
        <w:autoSpaceDE w:val="0"/>
        <w:autoSpaceDN w:val="0"/>
        <w:adjustRightInd w:val="0"/>
        <w:spacing w:after="0" w:line="360" w:lineRule="auto"/>
        <w:rPr>
          <w:rFonts w:ascii="Verdana" w:hAnsi="Verdana" w:cs="FPEF"/>
          <w:sz w:val="20"/>
          <w:szCs w:val="20"/>
          <w:lang w:val="el-GR"/>
        </w:rPr>
      </w:pPr>
      <w:r w:rsidRPr="00624C05">
        <w:rPr>
          <w:rFonts w:ascii="Verdana" w:hAnsi="Verdana" w:cs="FPEF"/>
          <w:sz w:val="20"/>
          <w:szCs w:val="20"/>
          <w:lang w:val="el-GR"/>
        </w:rPr>
        <w:t xml:space="preserve">Αφού έλαβα γνώση </w:t>
      </w:r>
      <w:r>
        <w:rPr>
          <w:rFonts w:ascii="Verdana" w:hAnsi="Verdana" w:cs="FPEF"/>
          <w:sz w:val="20"/>
          <w:szCs w:val="20"/>
          <w:lang w:val="el-GR"/>
        </w:rPr>
        <w:t>της πρόσκλησης εκδήλωσης ενδιαφέροντος (και του συνοδευτικού σε αυτή υλικού) της ανωτέρω</w:t>
      </w:r>
      <w:r w:rsidRPr="00624C05">
        <w:rPr>
          <w:rFonts w:ascii="Verdana" w:hAnsi="Verdana" w:cs="FPEF"/>
          <w:sz w:val="20"/>
          <w:szCs w:val="20"/>
          <w:lang w:val="el-GR"/>
        </w:rPr>
        <w:t xml:space="preserve"> προμήθειας</w:t>
      </w:r>
      <w:r>
        <w:rPr>
          <w:rFonts w:ascii="Verdana" w:hAnsi="Verdana" w:cs="FPEF"/>
          <w:sz w:val="20"/>
          <w:szCs w:val="20"/>
          <w:lang w:val="el-GR"/>
        </w:rPr>
        <w:t>,</w:t>
      </w:r>
      <w:r w:rsidRPr="00624C05">
        <w:rPr>
          <w:rFonts w:ascii="Verdana" w:hAnsi="Verdana" w:cs="FPEF"/>
          <w:sz w:val="20"/>
          <w:szCs w:val="20"/>
          <w:lang w:val="el-GR"/>
        </w:rPr>
        <w:t xml:space="preserve"> τους όρους της οποίας αποδέχομαι ανεπιφύλακτα,  σας υποβάλλω την παρούσα προσφορά  με χρόνο ισχύος 90 ημέρες :</w:t>
      </w:r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634"/>
        <w:gridCol w:w="3924"/>
        <w:gridCol w:w="1090"/>
        <w:gridCol w:w="1300"/>
        <w:gridCol w:w="1192"/>
        <w:gridCol w:w="1498"/>
      </w:tblGrid>
      <w:tr w:rsidR="00E55D53" w:rsidRPr="00E55D53" w14:paraId="004A4F0C" w14:textId="77777777" w:rsidTr="00E817B8">
        <w:trPr>
          <w:trHeight w:hRule="exact" w:val="340"/>
          <w:jc w:val="center"/>
        </w:trPr>
        <w:tc>
          <w:tcPr>
            <w:tcW w:w="329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96ECD2C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036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AC1D70B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565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9639478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Μονάδα</w:t>
            </w:r>
          </w:p>
        </w:tc>
        <w:tc>
          <w:tcPr>
            <w:tcW w:w="674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C438068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618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4A1F431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777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421D08B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Δαπάνη</w:t>
            </w:r>
          </w:p>
        </w:tc>
      </w:tr>
      <w:tr w:rsidR="00E817B8" w:rsidRPr="00E55D53" w14:paraId="158CFD2A" w14:textId="77777777" w:rsidTr="00E817B8">
        <w:trPr>
          <w:trHeight w:hRule="exact" w:val="591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3DC73E13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1FA53A05" w14:textId="30CCDCD5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  <w:lang w:val="el-GR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  <w:lang w:val="el-GR"/>
              </w:rPr>
              <w:t xml:space="preserve">Η/Υ Γραφείου με λειτουργικό σύστημα </w:t>
            </w:r>
            <w:r>
              <w:rPr>
                <w:rFonts w:ascii="Verdana" w:hAnsi="Verdana"/>
                <w:color w:val="0000FF"/>
                <w:sz w:val="20"/>
                <w:szCs w:val="20"/>
                <w:lang w:val="el-GR"/>
              </w:rPr>
              <w:t>και</w:t>
            </w:r>
            <w:r w:rsidRPr="00E817B8">
              <w:rPr>
                <w:rFonts w:ascii="Verdana" w:hAnsi="Verdana"/>
                <w:color w:val="0000FF"/>
                <w:sz w:val="20"/>
                <w:szCs w:val="20"/>
                <w:lang w:val="el-GR"/>
              </w:rPr>
              <w:t xml:space="preserve"> παρελκόμενα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0AF8EE3" w14:textId="43DDD873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A094F5E" w14:textId="30C5824E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23685C4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20B68805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817B8" w:rsidRPr="00E55D53" w14:paraId="4657A0CD" w14:textId="77777777" w:rsidTr="00E817B8">
        <w:trPr>
          <w:trHeight w:hRule="exact" w:val="340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CD8E376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079B1058" w14:textId="2424AB9A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</w:rPr>
              <w:t xml:space="preserve">Φορητός Υπολογιστής 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2CEB7B7" w14:textId="2DD7EE71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F6AC6B7" w14:textId="4FE32111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E562F27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3B5BA863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817B8" w:rsidRPr="00E55D53" w14:paraId="120E73EA" w14:textId="77777777" w:rsidTr="00E817B8">
        <w:trPr>
          <w:trHeight w:hRule="exact" w:val="340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2AC0B336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  <w:t xml:space="preserve">3    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3DA7F72F" w14:textId="577875F8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  <w:lang w:val="en-US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</w:rPr>
              <w:t>Οθόνη Η/Υ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FC2945F" w14:textId="4352A168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C2F999" w14:textId="5406E55A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0EE2A70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BDEEBF1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817B8" w:rsidRPr="00E55D53" w14:paraId="7DE6434F" w14:textId="77777777" w:rsidTr="00E817B8">
        <w:trPr>
          <w:trHeight w:hRule="exact" w:val="340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4F81990C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 xml:space="preserve">4      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39D92E50" w14:textId="27998DFB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</w:rPr>
              <w:t>Τσάντα Μεταφοράς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BD27B71" w14:textId="48E89952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4D689B9" w14:textId="1E4EAF0A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56E58B9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154E74DF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817B8" w:rsidRPr="00E55D53" w14:paraId="70314F9C" w14:textId="77777777" w:rsidTr="00E817B8">
        <w:trPr>
          <w:trHeight w:hRule="exact" w:val="340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05B125AA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77FE96E3" w14:textId="4B9DDAB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</w:rPr>
              <w:t>Εκτυπωτής Laser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CEF8224" w14:textId="01DC6E49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B608CB4" w14:textId="007F84CB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2027EFB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04CE0F65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817B8" w:rsidRPr="00E55D53" w14:paraId="6199F436" w14:textId="77777777" w:rsidTr="00E817B8">
        <w:trPr>
          <w:trHeight w:hRule="exact" w:val="340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2EC7FD2C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  <w:lang w:val="en-US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4948513B" w14:textId="371621E9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</w:rPr>
              <w:t>Σαρωτής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66132E0" w14:textId="671FC10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9E9B18A" w14:textId="483D0B06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54CBFD7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C688A99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817B8" w:rsidRPr="00E55D53" w14:paraId="156FABF0" w14:textId="77777777" w:rsidTr="00E817B8">
        <w:trPr>
          <w:trHeight w:hRule="exact" w:val="340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6A3A9348" w14:textId="77777777" w:rsidR="00E817B8" w:rsidRPr="00E55D53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36" w:type="pct"/>
            <w:shd w:val="clear" w:color="auto" w:fill="auto"/>
            <w:vAlign w:val="center"/>
          </w:tcPr>
          <w:p w14:paraId="64311EED" w14:textId="68DCCB14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FF"/>
                <w:sz w:val="20"/>
                <w:szCs w:val="20"/>
              </w:rPr>
              <w:t>Refill Kit Εκτυπωτή Laser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B7C47E8" w14:textId="7967BFAA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Cs/>
                <w:sz w:val="20"/>
                <w:szCs w:val="20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9DF7900" w14:textId="1C30D133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  <w:r w:rsidRPr="00E817B8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D320085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  <w:lang w:val="en-US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24AAA2F" w14:textId="77777777" w:rsidR="00E817B8" w:rsidRPr="00E817B8" w:rsidRDefault="00E817B8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55D53" w:rsidRPr="00E55D53" w14:paraId="441266C1" w14:textId="77777777" w:rsidTr="00E817B8">
        <w:trPr>
          <w:trHeight w:hRule="exact" w:val="340"/>
          <w:jc w:val="center"/>
        </w:trPr>
        <w:tc>
          <w:tcPr>
            <w:tcW w:w="4223" w:type="pct"/>
            <w:gridSpan w:val="5"/>
            <w:shd w:val="clear" w:color="auto" w:fill="auto"/>
            <w:vAlign w:val="center"/>
          </w:tcPr>
          <w:p w14:paraId="402A5A1C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777" w:type="pct"/>
            <w:shd w:val="clear" w:color="auto" w:fill="auto"/>
          </w:tcPr>
          <w:p w14:paraId="33CFC056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</w:tr>
      <w:tr w:rsidR="00E55D53" w:rsidRPr="00E55D53" w14:paraId="59BBB896" w14:textId="77777777" w:rsidTr="00E817B8">
        <w:trPr>
          <w:trHeight w:hRule="exact" w:val="340"/>
          <w:jc w:val="center"/>
        </w:trPr>
        <w:tc>
          <w:tcPr>
            <w:tcW w:w="4223" w:type="pct"/>
            <w:gridSpan w:val="5"/>
            <w:shd w:val="clear" w:color="auto" w:fill="auto"/>
            <w:vAlign w:val="center"/>
          </w:tcPr>
          <w:p w14:paraId="10FCC6D8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ΦΠΑ</w:t>
            </w:r>
          </w:p>
        </w:tc>
        <w:tc>
          <w:tcPr>
            <w:tcW w:w="777" w:type="pct"/>
            <w:shd w:val="clear" w:color="auto" w:fill="auto"/>
          </w:tcPr>
          <w:p w14:paraId="4C64FFF2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sz w:val="20"/>
                <w:szCs w:val="20"/>
              </w:rPr>
            </w:pPr>
          </w:p>
        </w:tc>
      </w:tr>
      <w:tr w:rsidR="00E55D53" w:rsidRPr="00E55D53" w14:paraId="4903A145" w14:textId="77777777" w:rsidTr="00E817B8">
        <w:trPr>
          <w:trHeight w:hRule="exact" w:val="340"/>
          <w:jc w:val="center"/>
        </w:trPr>
        <w:tc>
          <w:tcPr>
            <w:tcW w:w="4223" w:type="pct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A52BE3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Verdana" w:hAnsi="Verdana" w:cs="FPEF"/>
                <w:b/>
                <w:bCs/>
                <w:sz w:val="20"/>
                <w:szCs w:val="20"/>
              </w:rPr>
            </w:pPr>
            <w:r w:rsidRPr="00E55D53">
              <w:rPr>
                <w:rFonts w:ascii="Verdana" w:hAnsi="Verdana" w:cs="FPEF"/>
                <w:b/>
                <w:bCs/>
                <w:sz w:val="20"/>
                <w:szCs w:val="20"/>
              </w:rPr>
              <w:t>ΣΥΝΟΛΟ ΜΕ ΦΠΑ</w:t>
            </w:r>
          </w:p>
        </w:tc>
        <w:tc>
          <w:tcPr>
            <w:tcW w:w="77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8914B55" w14:textId="77777777" w:rsidR="00E55D53" w:rsidRPr="00E55D53" w:rsidRDefault="00E55D53" w:rsidP="00E817B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Verdana" w:hAnsi="Verdana" w:cs="FPEF"/>
                <w:b/>
                <w:bCs/>
                <w:sz w:val="20"/>
                <w:szCs w:val="20"/>
              </w:rPr>
            </w:pPr>
          </w:p>
        </w:tc>
      </w:tr>
    </w:tbl>
    <w:p w14:paraId="7FA4C447" w14:textId="77777777" w:rsidR="00255E52" w:rsidRDefault="00255E52" w:rsidP="00E55D53">
      <w:pPr>
        <w:autoSpaceDE w:val="0"/>
        <w:autoSpaceDN w:val="0"/>
        <w:adjustRightInd w:val="0"/>
        <w:spacing w:after="0" w:line="360" w:lineRule="auto"/>
        <w:rPr>
          <w:rFonts w:ascii="Verdana" w:hAnsi="Verdana" w:cs="FPEF"/>
        </w:rPr>
      </w:pPr>
    </w:p>
    <w:p w14:paraId="14855AE3" w14:textId="77777777" w:rsidR="00E55D53" w:rsidRDefault="00E55D53" w:rsidP="00255E52">
      <w:pPr>
        <w:autoSpaceDE w:val="0"/>
        <w:autoSpaceDN w:val="0"/>
        <w:adjustRightInd w:val="0"/>
        <w:spacing w:after="0" w:line="360" w:lineRule="auto"/>
        <w:ind w:left="6480"/>
        <w:rPr>
          <w:rFonts w:ascii="Verdana" w:hAnsi="Verdana" w:cs="FPEF"/>
        </w:rPr>
      </w:pPr>
    </w:p>
    <w:p w14:paraId="6F0AE554" w14:textId="77777777" w:rsidR="00D0726D" w:rsidRDefault="00D0726D" w:rsidP="00255E52">
      <w:pPr>
        <w:autoSpaceDE w:val="0"/>
        <w:autoSpaceDN w:val="0"/>
        <w:adjustRightInd w:val="0"/>
        <w:spacing w:after="0" w:line="360" w:lineRule="auto"/>
        <w:ind w:left="6480"/>
        <w:rPr>
          <w:rFonts w:ascii="Verdana" w:hAnsi="Verdana" w:cs="FPEF"/>
        </w:rPr>
      </w:pPr>
      <w:r>
        <w:rPr>
          <w:rFonts w:ascii="Verdana" w:hAnsi="Verdana" w:cs="FPEF"/>
        </w:rPr>
        <w:t xml:space="preserve">Ημερομηνία </w:t>
      </w:r>
      <w:r w:rsidRPr="008E58B4">
        <w:rPr>
          <w:rFonts w:ascii="Verdana" w:hAnsi="Verdana" w:cs="FPEF"/>
        </w:rPr>
        <w:t>:</w:t>
      </w:r>
      <w:r>
        <w:rPr>
          <w:rFonts w:ascii="Verdana" w:hAnsi="Verdana" w:cs="FPEF"/>
        </w:rPr>
        <w:t xml:space="preserve"> …………………</w:t>
      </w:r>
    </w:p>
    <w:p w14:paraId="100CCC5E" w14:textId="77777777" w:rsidR="00D0726D" w:rsidRDefault="00D0726D" w:rsidP="00D0726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FPEF"/>
        </w:rPr>
      </w:pPr>
      <w:r>
        <w:rPr>
          <w:rFonts w:ascii="Verdana" w:hAnsi="Verdana" w:cs="FPEF"/>
        </w:rPr>
        <w:t xml:space="preserve">                                                               Ο Προσφέρων </w:t>
      </w:r>
    </w:p>
    <w:p w14:paraId="5608E792" w14:textId="77777777" w:rsidR="00D0726D" w:rsidRDefault="00D0726D" w:rsidP="00D0726D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Verdana" w:hAnsi="Verdana" w:cs="FPEF"/>
          <w:i/>
          <w:sz w:val="20"/>
          <w:szCs w:val="20"/>
        </w:rPr>
      </w:pPr>
    </w:p>
    <w:p w14:paraId="1301DF86" w14:textId="5AFC800B" w:rsidR="00D0726D" w:rsidRPr="00255E52" w:rsidRDefault="00255E52" w:rsidP="00E55D53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Verdana" w:hAnsi="Verdana" w:cs="FPEF"/>
          <w:i/>
          <w:sz w:val="18"/>
          <w:szCs w:val="18"/>
          <w:lang w:val="el-GR"/>
        </w:rPr>
      </w:pPr>
      <w:r>
        <w:rPr>
          <w:rFonts w:ascii="Verdana" w:hAnsi="Verdana" w:cs="FPEF"/>
          <w:i/>
          <w:sz w:val="20"/>
          <w:szCs w:val="20"/>
        </w:rPr>
        <w:t xml:space="preserve">                     </w:t>
      </w:r>
      <w:r w:rsidR="00E55D53">
        <w:rPr>
          <w:rFonts w:ascii="Verdana" w:hAnsi="Verdana" w:cs="FPEF"/>
          <w:i/>
          <w:sz w:val="20"/>
          <w:szCs w:val="20"/>
        </w:rPr>
        <w:t>……………………………………</w:t>
      </w:r>
    </w:p>
    <w:sectPr w:rsidR="00D0726D" w:rsidRPr="00255E52" w:rsidSect="00E817B8">
      <w:footerReference w:type="first" r:id="rId8"/>
      <w:pgSz w:w="11906" w:h="16838"/>
      <w:pgMar w:top="426" w:right="1134" w:bottom="1134" w:left="1134" w:header="720" w:footer="4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9B4B" w14:textId="77777777" w:rsidR="00E31B30" w:rsidRDefault="00E31B30">
      <w:pPr>
        <w:spacing w:after="0"/>
      </w:pPr>
      <w:r>
        <w:separator/>
      </w:r>
    </w:p>
  </w:endnote>
  <w:endnote w:type="continuationSeparator" w:id="0">
    <w:p w14:paraId="32F432F7" w14:textId="77777777" w:rsidR="00E31B30" w:rsidRDefault="00E31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 Έντονα+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9559" w14:textId="10DB2DD8" w:rsidR="00954758" w:rsidRPr="009A6571" w:rsidRDefault="00954758">
    <w:pPr>
      <w:pStyle w:val="a3"/>
      <w:rPr>
        <w:rFonts w:ascii="Verdana" w:hAnsi="Verdana"/>
        <w:i/>
        <w:sz w:val="16"/>
        <w:szCs w:val="16"/>
        <w:lang w:val="el-GR"/>
      </w:rPr>
    </w:pPr>
    <w:r>
      <w:rPr>
        <w:rFonts w:ascii="Verdana" w:hAnsi="Verdana"/>
        <w:i/>
        <w:sz w:val="16"/>
        <w:szCs w:val="16"/>
        <w:lang w:val="el-GR"/>
      </w:rPr>
      <w:t xml:space="preserve">Οικονομική Προσφορά – </w:t>
    </w:r>
    <w:r w:rsidR="00E55D53">
      <w:rPr>
        <w:rFonts w:ascii="Verdana" w:hAnsi="Verdana"/>
        <w:i/>
        <w:sz w:val="16"/>
        <w:szCs w:val="16"/>
        <w:lang w:val="el-GR"/>
      </w:rPr>
      <w:t>Προμήθεια Υλικών Μηχανοργάνωσης</w:t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  <w:r>
      <w:rPr>
        <w:rFonts w:ascii="Verdana" w:hAnsi="Verdana"/>
        <w:i/>
        <w:sz w:val="16"/>
        <w:szCs w:val="16"/>
        <w:lang w:val="el-GR"/>
      </w:rPr>
      <w:tab/>
    </w:r>
  </w:p>
  <w:p w14:paraId="7D395B5C" w14:textId="77777777" w:rsidR="00954758" w:rsidRPr="00A72207" w:rsidRDefault="00954758">
    <w:pPr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30B8" w14:textId="77777777" w:rsidR="00E31B30" w:rsidRDefault="00E31B30">
      <w:pPr>
        <w:spacing w:after="0"/>
      </w:pPr>
      <w:r>
        <w:separator/>
      </w:r>
    </w:p>
  </w:footnote>
  <w:footnote w:type="continuationSeparator" w:id="0">
    <w:p w14:paraId="2574A661" w14:textId="77777777" w:rsidR="00E31B30" w:rsidRDefault="00E31B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9F"/>
    <w:rsid w:val="0005390D"/>
    <w:rsid w:val="0009552F"/>
    <w:rsid w:val="001D5F99"/>
    <w:rsid w:val="001E7211"/>
    <w:rsid w:val="001F2090"/>
    <w:rsid w:val="00255E52"/>
    <w:rsid w:val="002B38D6"/>
    <w:rsid w:val="002D7644"/>
    <w:rsid w:val="002F5189"/>
    <w:rsid w:val="0030036E"/>
    <w:rsid w:val="00387227"/>
    <w:rsid w:val="00403D8C"/>
    <w:rsid w:val="004D7FB2"/>
    <w:rsid w:val="004F7EDB"/>
    <w:rsid w:val="00664030"/>
    <w:rsid w:val="0073597A"/>
    <w:rsid w:val="0078521E"/>
    <w:rsid w:val="00954758"/>
    <w:rsid w:val="009600ED"/>
    <w:rsid w:val="009629D2"/>
    <w:rsid w:val="00A160BD"/>
    <w:rsid w:val="00A715C9"/>
    <w:rsid w:val="00A9269E"/>
    <w:rsid w:val="00BF5E4D"/>
    <w:rsid w:val="00C667EC"/>
    <w:rsid w:val="00C936B3"/>
    <w:rsid w:val="00CD4F9F"/>
    <w:rsid w:val="00D0726D"/>
    <w:rsid w:val="00E31B30"/>
    <w:rsid w:val="00E55D53"/>
    <w:rsid w:val="00E817B8"/>
    <w:rsid w:val="00E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85BC"/>
  <w15:chartTrackingRefBased/>
  <w15:docId w15:val="{FA2B1AF2-E5CC-47EF-B8B1-CCE1EB5D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03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7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72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D0726D"/>
    <w:rPr>
      <w:rFonts w:ascii="Calibri" w:eastAsia="MS Mincho" w:hAnsi="Calibri" w:cs="Calibri"/>
      <w:szCs w:val="24"/>
      <w:lang w:val="en-US" w:eastAsia="ja-JP"/>
    </w:rPr>
  </w:style>
  <w:style w:type="table" w:styleId="a4">
    <w:name w:val="Table Grid"/>
    <w:basedOn w:val="a1"/>
    <w:uiPriority w:val="39"/>
    <w:rsid w:val="00D0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IKEFALIDA2ELEN">
    <w:name w:val="EPIKEFALIDA 2 ELEN"/>
    <w:basedOn w:val="2"/>
    <w:link w:val="EPIKEFALIDA2ELENChar"/>
    <w:qFormat/>
    <w:rsid w:val="00D0726D"/>
    <w:pPr>
      <w:keepLines w:val="0"/>
      <w:pBdr>
        <w:top w:val="none" w:sz="0" w:space="0" w:color="000000"/>
        <w:left w:val="none" w:sz="0" w:space="0" w:color="000000"/>
        <w:bottom w:val="single" w:sz="12" w:space="1" w:color="002060"/>
        <w:right w:val="none" w:sz="0" w:space="0" w:color="000000"/>
      </w:pBdr>
      <w:tabs>
        <w:tab w:val="left" w:pos="567"/>
      </w:tabs>
      <w:spacing w:before="240" w:after="80"/>
      <w:ind w:left="567" w:hanging="567"/>
    </w:pPr>
    <w:rPr>
      <w:rFonts w:ascii="Verdana" w:eastAsia="Times New Roman" w:hAnsi="Verdana" w:cs="Arial"/>
      <w:b/>
      <w:color w:val="002060"/>
      <w:sz w:val="22"/>
      <w:szCs w:val="22"/>
      <w:lang w:val="el-GR"/>
    </w:rPr>
  </w:style>
  <w:style w:type="character" w:customStyle="1" w:styleId="EPIKEFALIDA2ELENChar">
    <w:name w:val="EPIKEFALIDA 2 ELEN Char"/>
    <w:basedOn w:val="a0"/>
    <w:link w:val="EPIKEFALIDA2ELEN"/>
    <w:rsid w:val="00D0726D"/>
    <w:rPr>
      <w:rFonts w:ascii="Verdana" w:eastAsia="Times New Roman" w:hAnsi="Verdana" w:cs="Arial"/>
      <w:b/>
      <w:color w:val="002060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D07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paragraph" w:styleId="a5">
    <w:name w:val="header"/>
    <w:basedOn w:val="a"/>
    <w:link w:val="Char0"/>
    <w:uiPriority w:val="99"/>
    <w:unhideWhenUsed/>
    <w:rsid w:val="004F7E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uiPriority w:val="99"/>
    <w:rsid w:val="004F7EDB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E1CC-772E-4E5E-92FA-11E820CC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Mavrokoukoulaki Eleni</dc:creator>
  <cp:keywords/>
  <dc:description/>
  <cp:lastModifiedBy>Δήμος09 Μαλεβιζίου09</cp:lastModifiedBy>
  <cp:revision>3</cp:revision>
  <dcterms:created xsi:type="dcterms:W3CDTF">2023-09-22T08:05:00Z</dcterms:created>
  <dcterms:modified xsi:type="dcterms:W3CDTF">2023-12-19T08:34:00Z</dcterms:modified>
</cp:coreProperties>
</file>